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2967" w14:textId="7100FF88" w:rsidR="00007618" w:rsidRPr="00007618" w:rsidRDefault="00007618" w:rsidP="00007618">
      <w:pPr>
        <w:pStyle w:val="Ttulo"/>
        <w:ind w:left="-142" w:right="-138"/>
        <w:jc w:val="center"/>
        <w:rPr>
          <w:rFonts w:ascii="Verdana" w:eastAsia="MS Mincho" w:hAnsi="Verdana"/>
          <w:b/>
          <w:bCs/>
          <w:sz w:val="20"/>
          <w:szCs w:val="20"/>
          <w:u w:val="single"/>
        </w:rPr>
      </w:pPr>
      <w:r w:rsidRPr="00007618">
        <w:rPr>
          <w:rFonts w:ascii="Verdana" w:eastAsia="MS Mincho" w:hAnsi="Verdana"/>
          <w:b/>
          <w:bCs/>
          <w:sz w:val="20"/>
          <w:szCs w:val="20"/>
          <w:u w:val="single"/>
        </w:rPr>
        <w:t xml:space="preserve">Caso Gómez </w:t>
      </w:r>
      <w:proofErr w:type="spellStart"/>
      <w:r w:rsidRPr="00007618">
        <w:rPr>
          <w:rFonts w:ascii="Verdana" w:eastAsia="MS Mincho" w:hAnsi="Verdana"/>
          <w:b/>
          <w:bCs/>
          <w:sz w:val="20"/>
          <w:szCs w:val="20"/>
          <w:u w:val="single"/>
        </w:rPr>
        <w:t>Virula</w:t>
      </w:r>
      <w:proofErr w:type="spellEnd"/>
      <w:r w:rsidRPr="00007618">
        <w:rPr>
          <w:rFonts w:ascii="Verdana" w:eastAsia="MS Mincho" w:hAnsi="Verdana"/>
          <w:b/>
          <w:bCs/>
          <w:sz w:val="20"/>
          <w:szCs w:val="20"/>
          <w:u w:val="single"/>
        </w:rPr>
        <w:t xml:space="preserve"> y otros </w:t>
      </w:r>
      <w:r w:rsidRPr="00007618">
        <w:rPr>
          <w:rFonts w:ascii="Verdana" w:eastAsia="MS Mincho" w:hAnsi="Verdana"/>
          <w:b/>
          <w:bCs/>
          <w:i/>
          <w:sz w:val="20"/>
          <w:szCs w:val="20"/>
          <w:u w:val="single"/>
        </w:rPr>
        <w:t>Vs.</w:t>
      </w:r>
      <w:r w:rsidRPr="00007618">
        <w:rPr>
          <w:rFonts w:ascii="Verdana" w:eastAsia="MS Mincho" w:hAnsi="Verdana"/>
          <w:b/>
          <w:bCs/>
          <w:sz w:val="20"/>
          <w:szCs w:val="20"/>
          <w:u w:val="single"/>
        </w:rPr>
        <w:t xml:space="preserve"> Guatemala: reparaciones </w:t>
      </w:r>
      <w:r>
        <w:rPr>
          <w:rFonts w:ascii="Verdana" w:eastAsia="MS Mincho" w:hAnsi="Verdana"/>
          <w:b/>
          <w:bCs/>
          <w:sz w:val="20"/>
          <w:szCs w:val="20"/>
          <w:u w:val="single"/>
        </w:rPr>
        <w:t>declaradas cumplidas</w:t>
      </w:r>
    </w:p>
    <w:p w14:paraId="52560D36" w14:textId="77777777" w:rsidR="00007618" w:rsidRPr="00007618" w:rsidRDefault="00007618" w:rsidP="00007618">
      <w:pPr>
        <w:pStyle w:val="Prrafodelista"/>
        <w:spacing w:after="40"/>
        <w:ind w:left="0"/>
        <w:jc w:val="both"/>
        <w:rPr>
          <w:rFonts w:ascii="Verdana" w:hAnsi="Verdana"/>
          <w:sz w:val="20"/>
          <w:szCs w:val="20"/>
        </w:rPr>
      </w:pPr>
    </w:p>
    <w:p w14:paraId="4A45C4AE" w14:textId="7FB26107" w:rsidR="00007618" w:rsidRDefault="00007618" w:rsidP="00007618">
      <w:pPr>
        <w:pStyle w:val="Prrafodelista"/>
        <w:numPr>
          <w:ilvl w:val="0"/>
          <w:numId w:val="1"/>
        </w:numPr>
        <w:spacing w:after="40" w:line="240" w:lineRule="auto"/>
        <w:ind w:left="0" w:firstLine="0"/>
        <w:jc w:val="both"/>
        <w:rPr>
          <w:rFonts w:ascii="Verdana" w:hAnsi="Verdana"/>
          <w:sz w:val="20"/>
          <w:szCs w:val="20"/>
        </w:rPr>
      </w:pPr>
      <w:r w:rsidRPr="00007618">
        <w:rPr>
          <w:rFonts w:ascii="Verdana" w:hAnsi="Verdana"/>
          <w:sz w:val="20"/>
          <w:szCs w:val="20"/>
        </w:rPr>
        <w:t>Realizar las publicaciones indicadas en el párrafo 103 de la presente Sentencia.</w:t>
      </w:r>
    </w:p>
    <w:p w14:paraId="7941B8C1" w14:textId="77777777" w:rsidR="00007618" w:rsidRDefault="00007618" w:rsidP="00007618">
      <w:pPr>
        <w:pStyle w:val="Prrafodelista"/>
        <w:spacing w:after="40" w:line="240" w:lineRule="auto"/>
        <w:ind w:left="0"/>
        <w:jc w:val="both"/>
        <w:rPr>
          <w:rFonts w:ascii="Verdana" w:hAnsi="Verdana"/>
          <w:sz w:val="20"/>
          <w:szCs w:val="20"/>
        </w:rPr>
      </w:pPr>
    </w:p>
    <w:p w14:paraId="5A15A65B" w14:textId="5B1367AA" w:rsidR="00007618" w:rsidRPr="00007618" w:rsidRDefault="00007618" w:rsidP="00007618">
      <w:pPr>
        <w:pStyle w:val="Prrafodelista"/>
        <w:numPr>
          <w:ilvl w:val="0"/>
          <w:numId w:val="1"/>
        </w:numPr>
        <w:spacing w:after="40" w:line="240" w:lineRule="auto"/>
        <w:ind w:left="0" w:firstLine="0"/>
        <w:jc w:val="both"/>
        <w:rPr>
          <w:rFonts w:ascii="Verdana" w:hAnsi="Verdana"/>
          <w:sz w:val="20"/>
          <w:szCs w:val="20"/>
        </w:rPr>
      </w:pPr>
      <w:r w:rsidRPr="00007618">
        <w:rPr>
          <w:rFonts w:ascii="Verdana" w:hAnsi="Verdana"/>
          <w:sz w:val="20"/>
          <w:szCs w:val="20"/>
        </w:rPr>
        <w:t>Pagar, dentro del plazo de un año a partir de la notificación de esta Sentencia, las cantidades fijadas en los párrafos 110, 112 y 115 de la misma por concepto de indemnizaciones por daños materiales e inmateriales […] en los términos de los párrafos 116 a 120 de esta Sentencia.</w:t>
      </w:r>
    </w:p>
    <w:p w14:paraId="0E9D5AB2" w14:textId="77777777" w:rsidR="002C0B9B" w:rsidRDefault="002C0B9B"/>
    <w:sectPr w:rsidR="002C0B9B">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860B6" w14:textId="77777777" w:rsidR="008C5488" w:rsidRDefault="008C5488" w:rsidP="00D41C96">
      <w:pPr>
        <w:spacing w:after="0" w:line="240" w:lineRule="auto"/>
      </w:pPr>
      <w:r>
        <w:separator/>
      </w:r>
    </w:p>
  </w:endnote>
  <w:endnote w:type="continuationSeparator" w:id="0">
    <w:p w14:paraId="2834CB3C" w14:textId="77777777" w:rsidR="008C5488" w:rsidRDefault="008C5488" w:rsidP="00D4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0C6B" w14:textId="77777777" w:rsidR="00D41C96" w:rsidRPr="009B6E42" w:rsidRDefault="00D41C96" w:rsidP="00D41C96">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66CB73F" w14:textId="77777777" w:rsidR="00D41C96" w:rsidRPr="00D41C96" w:rsidRDefault="00D41C96">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83B8" w14:textId="77777777" w:rsidR="008C5488" w:rsidRDefault="008C5488" w:rsidP="00D41C96">
      <w:pPr>
        <w:spacing w:after="0" w:line="240" w:lineRule="auto"/>
      </w:pPr>
      <w:r>
        <w:separator/>
      </w:r>
    </w:p>
  </w:footnote>
  <w:footnote w:type="continuationSeparator" w:id="0">
    <w:p w14:paraId="2B083A0B" w14:textId="77777777" w:rsidR="008C5488" w:rsidRDefault="008C5488" w:rsidP="00D41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823C8"/>
    <w:multiLevelType w:val="hybridMultilevel"/>
    <w:tmpl w:val="D25821F6"/>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5238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18"/>
    <w:rsid w:val="00007618"/>
    <w:rsid w:val="00027A5A"/>
    <w:rsid w:val="002C0B9B"/>
    <w:rsid w:val="00430CC8"/>
    <w:rsid w:val="00836ED8"/>
    <w:rsid w:val="008C5488"/>
    <w:rsid w:val="00A37EB6"/>
    <w:rsid w:val="00AF4881"/>
    <w:rsid w:val="00B27DBE"/>
    <w:rsid w:val="00D130B3"/>
    <w:rsid w:val="00D41C9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379A"/>
  <w15:chartTrackingRefBased/>
  <w15:docId w15:val="{A693985F-6A08-46F1-910E-38DF825B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7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07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076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076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76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76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76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76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76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76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076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076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076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076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076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76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76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7618"/>
    <w:rPr>
      <w:rFonts w:eastAsiaTheme="majorEastAsia" w:cstheme="majorBidi"/>
      <w:color w:val="272727" w:themeColor="text1" w:themeTint="D8"/>
    </w:rPr>
  </w:style>
  <w:style w:type="paragraph" w:styleId="Ttulo">
    <w:name w:val="Title"/>
    <w:basedOn w:val="Normal"/>
    <w:next w:val="Normal"/>
    <w:link w:val="TtuloCar"/>
    <w:qFormat/>
    <w:rsid w:val="00007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0076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76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76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7618"/>
    <w:pPr>
      <w:spacing w:before="160"/>
      <w:jc w:val="center"/>
    </w:pPr>
    <w:rPr>
      <w:i/>
      <w:iCs/>
      <w:color w:val="404040" w:themeColor="text1" w:themeTint="BF"/>
    </w:rPr>
  </w:style>
  <w:style w:type="character" w:customStyle="1" w:styleId="CitaCar">
    <w:name w:val="Cita Car"/>
    <w:basedOn w:val="Fuentedeprrafopredeter"/>
    <w:link w:val="Cita"/>
    <w:uiPriority w:val="29"/>
    <w:rsid w:val="00007618"/>
    <w:rPr>
      <w:i/>
      <w:iCs/>
      <w:color w:val="404040" w:themeColor="text1" w:themeTint="BF"/>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007618"/>
    <w:pPr>
      <w:ind w:left="720"/>
      <w:contextualSpacing/>
    </w:pPr>
  </w:style>
  <w:style w:type="character" w:styleId="nfasisintenso">
    <w:name w:val="Intense Emphasis"/>
    <w:basedOn w:val="Fuentedeprrafopredeter"/>
    <w:uiPriority w:val="21"/>
    <w:qFormat/>
    <w:rsid w:val="00007618"/>
    <w:rPr>
      <w:i/>
      <w:iCs/>
      <w:color w:val="0F4761" w:themeColor="accent1" w:themeShade="BF"/>
    </w:rPr>
  </w:style>
  <w:style w:type="paragraph" w:styleId="Citadestacada">
    <w:name w:val="Intense Quote"/>
    <w:basedOn w:val="Normal"/>
    <w:next w:val="Normal"/>
    <w:link w:val="CitadestacadaCar"/>
    <w:uiPriority w:val="30"/>
    <w:qFormat/>
    <w:rsid w:val="00007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7618"/>
    <w:rPr>
      <w:i/>
      <w:iCs/>
      <w:color w:val="0F4761" w:themeColor="accent1" w:themeShade="BF"/>
    </w:rPr>
  </w:style>
  <w:style w:type="character" w:styleId="Referenciaintensa">
    <w:name w:val="Intense Reference"/>
    <w:basedOn w:val="Fuentedeprrafopredeter"/>
    <w:uiPriority w:val="32"/>
    <w:qFormat/>
    <w:rsid w:val="00007618"/>
    <w:rPr>
      <w:b/>
      <w:bCs/>
      <w:smallCaps/>
      <w:color w:val="0F4761" w:themeColor="accent1" w:themeShade="BF"/>
      <w:spacing w:val="5"/>
    </w:rPr>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007618"/>
  </w:style>
  <w:style w:type="paragraph" w:styleId="Encabezado">
    <w:name w:val="header"/>
    <w:basedOn w:val="Normal"/>
    <w:link w:val="EncabezadoCar"/>
    <w:uiPriority w:val="99"/>
    <w:unhideWhenUsed/>
    <w:rsid w:val="00D41C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C96"/>
  </w:style>
  <w:style w:type="paragraph" w:styleId="Piedepgina">
    <w:name w:val="footer"/>
    <w:basedOn w:val="Normal"/>
    <w:link w:val="PiedepginaCar"/>
    <w:uiPriority w:val="99"/>
    <w:unhideWhenUsed/>
    <w:rsid w:val="00D41C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1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67</Words>
  <Characters>372</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2025-01-23T15:55:00Z</dcterms:created>
  <dcterms:modified xsi:type="dcterms:W3CDTF">2025-01-23T15:55:00Z</dcterms:modified>
</cp:coreProperties>
</file>