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5C233C5E" w:rsidR="00214AB7" w:rsidRPr="00EA0D60" w:rsidRDefault="00D02E00" w:rsidP="00214AB7">
      <w:pPr>
        <w:jc w:val="center"/>
      </w:pPr>
      <w:r>
        <w:rPr>
          <w:b/>
          <w:iCs/>
          <w:sz w:val="20"/>
          <w:szCs w:val="20"/>
          <w:u w:val="single"/>
          <w:lang w:val="es-CR"/>
        </w:rPr>
        <w:t>Hidalgo</w:t>
      </w:r>
      <w:r w:rsidR="00F243DB">
        <w:rPr>
          <w:b/>
          <w:iCs/>
          <w:sz w:val="20"/>
          <w:szCs w:val="20"/>
          <w:u w:val="single"/>
          <w:lang w:val="es-CR"/>
        </w:rPr>
        <w:t xml:space="preserve"> y otros</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sidR="00484D15">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47F09BE1" w14:textId="77777777" w:rsidR="00F243DB" w:rsidRDefault="00F243DB" w:rsidP="00097803">
      <w:pPr>
        <w:jc w:val="both"/>
        <w:rPr>
          <w:sz w:val="20"/>
          <w:szCs w:val="20"/>
        </w:rPr>
      </w:pPr>
    </w:p>
    <w:p w14:paraId="4EE2712D" w14:textId="77777777" w:rsidR="0044260F" w:rsidRDefault="0044260F" w:rsidP="00097803">
      <w:pPr>
        <w:jc w:val="both"/>
        <w:rPr>
          <w:sz w:val="20"/>
          <w:szCs w:val="20"/>
        </w:rPr>
      </w:pPr>
    </w:p>
    <w:p w14:paraId="47B6FDC7" w14:textId="38161035" w:rsidR="0044260F" w:rsidRDefault="0057520D" w:rsidP="002A488F">
      <w:pPr>
        <w:pStyle w:val="Prrafodelista"/>
        <w:numPr>
          <w:ilvl w:val="0"/>
          <w:numId w:val="8"/>
        </w:numPr>
        <w:ind w:left="0" w:firstLine="0"/>
        <w:jc w:val="both"/>
        <w:rPr>
          <w:sz w:val="20"/>
          <w:szCs w:val="28"/>
        </w:rPr>
      </w:pPr>
      <w:r w:rsidRPr="0057520D">
        <w:rPr>
          <w:sz w:val="20"/>
          <w:szCs w:val="28"/>
        </w:rPr>
        <w:t>El Estado continuará las investigaciones relativas a todos los hechos ocurridos a Gustavo Washington Hidalgo, en los términos del párrafo 88 de la Sentencia</w:t>
      </w:r>
      <w:r w:rsidRPr="0057520D">
        <w:rPr>
          <w:sz w:val="20"/>
          <w:szCs w:val="28"/>
        </w:rPr>
        <w:t>.</w:t>
      </w:r>
    </w:p>
    <w:p w14:paraId="77CF9F32" w14:textId="77777777" w:rsidR="0044260F" w:rsidRDefault="0044260F" w:rsidP="002A488F">
      <w:pPr>
        <w:pStyle w:val="Prrafodelista"/>
        <w:ind w:left="0"/>
        <w:jc w:val="both"/>
        <w:rPr>
          <w:sz w:val="20"/>
          <w:szCs w:val="28"/>
        </w:rPr>
      </w:pPr>
    </w:p>
    <w:p w14:paraId="6AC981E9" w14:textId="38DE0296" w:rsidR="0044260F" w:rsidRDefault="0057520D" w:rsidP="002A488F">
      <w:pPr>
        <w:pStyle w:val="Prrafodelista"/>
        <w:numPr>
          <w:ilvl w:val="0"/>
          <w:numId w:val="8"/>
        </w:numPr>
        <w:ind w:left="0" w:firstLine="0"/>
        <w:jc w:val="both"/>
        <w:rPr>
          <w:sz w:val="20"/>
          <w:szCs w:val="28"/>
        </w:rPr>
      </w:pPr>
      <w:r w:rsidRPr="0044260F">
        <w:rPr>
          <w:sz w:val="20"/>
          <w:szCs w:val="28"/>
        </w:rPr>
        <w:t>El Estado brindará la medida de rehabilitación, en un plazo máximo de seis meses, contado a partir de la recepción de la solicitud, en los términos de los párrafos 91 y 92 de la Sentencia</w:t>
      </w:r>
      <w:r w:rsidR="0044260F">
        <w:rPr>
          <w:sz w:val="20"/>
          <w:szCs w:val="28"/>
        </w:rPr>
        <w:t>.</w:t>
      </w:r>
    </w:p>
    <w:p w14:paraId="4F89BA82" w14:textId="77777777" w:rsidR="0044260F" w:rsidRPr="0044260F" w:rsidRDefault="0044260F" w:rsidP="002A488F">
      <w:pPr>
        <w:pStyle w:val="Prrafodelista"/>
        <w:jc w:val="both"/>
        <w:rPr>
          <w:sz w:val="20"/>
          <w:szCs w:val="28"/>
        </w:rPr>
      </w:pPr>
    </w:p>
    <w:p w14:paraId="6ED92738" w14:textId="3E2BFEE2" w:rsidR="0044260F" w:rsidRDefault="0057520D" w:rsidP="002A488F">
      <w:pPr>
        <w:pStyle w:val="Prrafodelista"/>
        <w:numPr>
          <w:ilvl w:val="0"/>
          <w:numId w:val="8"/>
        </w:numPr>
        <w:ind w:left="0" w:firstLine="0"/>
        <w:jc w:val="both"/>
        <w:rPr>
          <w:sz w:val="20"/>
          <w:szCs w:val="28"/>
        </w:rPr>
      </w:pPr>
      <w:r w:rsidRPr="0044260F">
        <w:rPr>
          <w:sz w:val="20"/>
          <w:szCs w:val="28"/>
        </w:rPr>
        <w:t xml:space="preserve">El Estado realizará las publicaciones ordenadas en el párrafo 96 de la Sentencia. </w:t>
      </w:r>
    </w:p>
    <w:p w14:paraId="1BC28F40" w14:textId="77777777" w:rsidR="0044260F" w:rsidRPr="0044260F" w:rsidRDefault="0044260F" w:rsidP="002A488F">
      <w:pPr>
        <w:pStyle w:val="Prrafodelista"/>
        <w:jc w:val="both"/>
        <w:rPr>
          <w:sz w:val="20"/>
          <w:szCs w:val="28"/>
        </w:rPr>
      </w:pPr>
    </w:p>
    <w:p w14:paraId="0B7EBFDE" w14:textId="51923091" w:rsidR="00F243DB" w:rsidRDefault="0057520D" w:rsidP="002A488F">
      <w:pPr>
        <w:pStyle w:val="Prrafodelista"/>
        <w:numPr>
          <w:ilvl w:val="0"/>
          <w:numId w:val="8"/>
        </w:numPr>
        <w:ind w:left="0" w:firstLine="0"/>
        <w:jc w:val="both"/>
        <w:rPr>
          <w:sz w:val="20"/>
          <w:szCs w:val="28"/>
        </w:rPr>
      </w:pPr>
      <w:r w:rsidRPr="0044260F">
        <w:rPr>
          <w:sz w:val="20"/>
          <w:szCs w:val="28"/>
        </w:rPr>
        <w:t xml:space="preserve">El Estado pagará la cantidad fijada en </w:t>
      </w:r>
      <w:r w:rsidR="00FD5D0F">
        <w:rPr>
          <w:sz w:val="20"/>
          <w:szCs w:val="28"/>
        </w:rPr>
        <w:t>el</w:t>
      </w:r>
      <w:r w:rsidRPr="0044260F">
        <w:rPr>
          <w:sz w:val="20"/>
          <w:szCs w:val="28"/>
        </w:rPr>
        <w:t xml:space="preserve"> párrafo 93 de la Sentencia por concepto de la medida de rehabilitación. </w:t>
      </w:r>
    </w:p>
    <w:p w14:paraId="5F6B1C6F" w14:textId="77777777" w:rsidR="0044260F" w:rsidRPr="0044260F" w:rsidRDefault="0044260F" w:rsidP="002A488F">
      <w:pPr>
        <w:pStyle w:val="Prrafodelista"/>
        <w:jc w:val="both"/>
        <w:rPr>
          <w:sz w:val="20"/>
          <w:szCs w:val="28"/>
        </w:rPr>
      </w:pPr>
    </w:p>
    <w:p w14:paraId="475AE080" w14:textId="76B632E7" w:rsidR="0044260F" w:rsidRDefault="0044260F" w:rsidP="002A488F">
      <w:pPr>
        <w:pStyle w:val="Prrafodelista"/>
        <w:numPr>
          <w:ilvl w:val="0"/>
          <w:numId w:val="8"/>
        </w:numPr>
        <w:ind w:left="0" w:firstLine="0"/>
        <w:jc w:val="both"/>
        <w:rPr>
          <w:sz w:val="20"/>
          <w:szCs w:val="28"/>
        </w:rPr>
      </w:pPr>
      <w:r w:rsidRPr="0044260F">
        <w:rPr>
          <w:sz w:val="20"/>
          <w:szCs w:val="28"/>
        </w:rPr>
        <w:t xml:space="preserve">El Estado pagará las cantidades fijadas en los párrafos 115, 117, 124, 125, 129 y 130 de la presente Sentencia por concepto </w:t>
      </w:r>
      <w:r w:rsidR="00FD5D0F">
        <w:rPr>
          <w:sz w:val="20"/>
          <w:szCs w:val="28"/>
        </w:rPr>
        <w:t xml:space="preserve">de </w:t>
      </w:r>
      <w:r w:rsidRPr="0044260F">
        <w:rPr>
          <w:sz w:val="20"/>
          <w:szCs w:val="28"/>
        </w:rPr>
        <w:t xml:space="preserve">indemnizaciones por daños materiales e inmateriales. </w:t>
      </w:r>
    </w:p>
    <w:p w14:paraId="5B394999" w14:textId="77777777" w:rsidR="0044260F" w:rsidRPr="0044260F" w:rsidRDefault="0044260F" w:rsidP="002A488F">
      <w:pPr>
        <w:pStyle w:val="Prrafodelista"/>
        <w:jc w:val="both"/>
        <w:rPr>
          <w:sz w:val="20"/>
          <w:szCs w:val="28"/>
        </w:rPr>
      </w:pPr>
    </w:p>
    <w:p w14:paraId="715B6B89" w14:textId="5DEBCEC0" w:rsidR="0044260F" w:rsidRDefault="0044260F" w:rsidP="002A488F">
      <w:pPr>
        <w:pStyle w:val="Prrafodelista"/>
        <w:numPr>
          <w:ilvl w:val="0"/>
          <w:numId w:val="8"/>
        </w:numPr>
        <w:ind w:left="0" w:firstLine="0"/>
        <w:jc w:val="both"/>
        <w:rPr>
          <w:sz w:val="20"/>
          <w:szCs w:val="28"/>
        </w:rPr>
      </w:pPr>
      <w:r w:rsidRPr="0044260F">
        <w:rPr>
          <w:sz w:val="20"/>
          <w:szCs w:val="28"/>
        </w:rPr>
        <w:t xml:space="preserve">El Estado pagará las cantidades fijadas en los párrafos 129 y 130 de la Sentencia por concepto de reintegro de costas y gastos. </w:t>
      </w:r>
    </w:p>
    <w:p w14:paraId="79C4EAF5" w14:textId="77777777" w:rsidR="0044260F" w:rsidRPr="0044260F" w:rsidRDefault="0044260F" w:rsidP="002A488F">
      <w:pPr>
        <w:pStyle w:val="Prrafodelista"/>
        <w:jc w:val="both"/>
        <w:rPr>
          <w:sz w:val="20"/>
          <w:szCs w:val="28"/>
        </w:rPr>
      </w:pPr>
    </w:p>
    <w:p w14:paraId="61D66134" w14:textId="423E47F1" w:rsidR="0044260F" w:rsidRPr="0044260F" w:rsidRDefault="0044260F" w:rsidP="002A488F">
      <w:pPr>
        <w:pStyle w:val="Prrafodelista"/>
        <w:numPr>
          <w:ilvl w:val="0"/>
          <w:numId w:val="8"/>
        </w:numPr>
        <w:ind w:left="0" w:firstLine="0"/>
        <w:jc w:val="both"/>
        <w:rPr>
          <w:sz w:val="20"/>
          <w:szCs w:val="28"/>
        </w:rPr>
      </w:pPr>
      <w:r w:rsidRPr="0044260F">
        <w:rPr>
          <w:sz w:val="20"/>
          <w:szCs w:val="28"/>
        </w:rPr>
        <w:t xml:space="preserve">El Estado pagará la cantidad fijada </w:t>
      </w:r>
      <w:r w:rsidR="00DC0DE3">
        <w:rPr>
          <w:sz w:val="20"/>
          <w:szCs w:val="28"/>
        </w:rPr>
        <w:t>para el</w:t>
      </w:r>
      <w:r w:rsidRPr="0044260F">
        <w:rPr>
          <w:sz w:val="20"/>
          <w:szCs w:val="28"/>
        </w:rPr>
        <w:t xml:space="preserve"> reintegro al Fondo de Asistencia Legal de Víctimas, en los términos de los párrafos 131 a 133 de la Sentencia. </w:t>
      </w:r>
    </w:p>
    <w:p w14:paraId="617C548F" w14:textId="77777777" w:rsidR="0044260F" w:rsidRPr="0044260F" w:rsidRDefault="0044260F" w:rsidP="0044260F">
      <w:pPr>
        <w:pStyle w:val="Prrafodelista"/>
        <w:ind w:left="0"/>
        <w:jc w:val="both"/>
        <w:rPr>
          <w:sz w:val="20"/>
          <w:szCs w:val="28"/>
        </w:rPr>
      </w:pPr>
    </w:p>
    <w:sectPr w:rsidR="0044260F" w:rsidRPr="0044260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D39F7" w14:textId="77777777" w:rsidR="00B033F0" w:rsidRDefault="00B033F0" w:rsidP="009F7EF4">
      <w:r>
        <w:separator/>
      </w:r>
    </w:p>
  </w:endnote>
  <w:endnote w:type="continuationSeparator" w:id="0">
    <w:p w14:paraId="0B4869D5" w14:textId="77777777" w:rsidR="00B033F0" w:rsidRDefault="00B033F0"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93101" w14:textId="77777777" w:rsidR="00B033F0" w:rsidRDefault="00B033F0" w:rsidP="009F7EF4">
      <w:r>
        <w:separator/>
      </w:r>
    </w:p>
  </w:footnote>
  <w:footnote w:type="continuationSeparator" w:id="0">
    <w:p w14:paraId="2EDE57E4" w14:textId="77777777" w:rsidR="00B033F0" w:rsidRDefault="00B033F0"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D080962"/>
    <w:multiLevelType w:val="hybridMultilevel"/>
    <w:tmpl w:val="8D4C0328"/>
    <w:lvl w:ilvl="0" w:tplc="8DBC05EC">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7"/>
  </w:num>
  <w:num w:numId="2" w16cid:durableId="1006977419">
    <w:abstractNumId w:val="2"/>
  </w:num>
  <w:num w:numId="3" w16cid:durableId="1898857309">
    <w:abstractNumId w:val="6"/>
  </w:num>
  <w:num w:numId="4" w16cid:durableId="813376198">
    <w:abstractNumId w:val="0"/>
  </w:num>
  <w:num w:numId="5" w16cid:durableId="1301183043">
    <w:abstractNumId w:val="1"/>
  </w:num>
  <w:num w:numId="6" w16cid:durableId="1987202998">
    <w:abstractNumId w:val="3"/>
  </w:num>
  <w:num w:numId="7" w16cid:durableId="834998481">
    <w:abstractNumId w:val="5"/>
  </w:num>
  <w:num w:numId="8" w16cid:durableId="1657030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930F6"/>
    <w:rsid w:val="0009537E"/>
    <w:rsid w:val="00097803"/>
    <w:rsid w:val="00101CC6"/>
    <w:rsid w:val="001426AA"/>
    <w:rsid w:val="001729AE"/>
    <w:rsid w:val="001F3394"/>
    <w:rsid w:val="00206FE0"/>
    <w:rsid w:val="00214AB7"/>
    <w:rsid w:val="00291327"/>
    <w:rsid w:val="00296F77"/>
    <w:rsid w:val="002A488F"/>
    <w:rsid w:val="002B3295"/>
    <w:rsid w:val="002E376C"/>
    <w:rsid w:val="003A7E5E"/>
    <w:rsid w:val="003C561A"/>
    <w:rsid w:val="003E2FF4"/>
    <w:rsid w:val="0044260F"/>
    <w:rsid w:val="00474D04"/>
    <w:rsid w:val="00476F6E"/>
    <w:rsid w:val="00484D15"/>
    <w:rsid w:val="004D4FC6"/>
    <w:rsid w:val="005154EE"/>
    <w:rsid w:val="0057520D"/>
    <w:rsid w:val="005A203D"/>
    <w:rsid w:val="005D1A85"/>
    <w:rsid w:val="006022F0"/>
    <w:rsid w:val="00617B3E"/>
    <w:rsid w:val="006A777A"/>
    <w:rsid w:val="006C38A6"/>
    <w:rsid w:val="006E15DE"/>
    <w:rsid w:val="00792165"/>
    <w:rsid w:val="007E697F"/>
    <w:rsid w:val="00834F1A"/>
    <w:rsid w:val="00867C2F"/>
    <w:rsid w:val="00876E46"/>
    <w:rsid w:val="008C1633"/>
    <w:rsid w:val="00926FFB"/>
    <w:rsid w:val="00955D28"/>
    <w:rsid w:val="009832C0"/>
    <w:rsid w:val="009D22BE"/>
    <w:rsid w:val="009D6A26"/>
    <w:rsid w:val="009F7EF4"/>
    <w:rsid w:val="00A1649A"/>
    <w:rsid w:val="00A721F8"/>
    <w:rsid w:val="00AA2296"/>
    <w:rsid w:val="00AA6B2F"/>
    <w:rsid w:val="00AE0035"/>
    <w:rsid w:val="00AE728F"/>
    <w:rsid w:val="00B033F0"/>
    <w:rsid w:val="00B03BA7"/>
    <w:rsid w:val="00B11B9B"/>
    <w:rsid w:val="00B32A37"/>
    <w:rsid w:val="00B33305"/>
    <w:rsid w:val="00BA6BA9"/>
    <w:rsid w:val="00BC5824"/>
    <w:rsid w:val="00BE56CA"/>
    <w:rsid w:val="00BF3ECD"/>
    <w:rsid w:val="00C04CCC"/>
    <w:rsid w:val="00C4747D"/>
    <w:rsid w:val="00C66067"/>
    <w:rsid w:val="00C807CF"/>
    <w:rsid w:val="00CA1142"/>
    <w:rsid w:val="00CF3296"/>
    <w:rsid w:val="00CF5AE9"/>
    <w:rsid w:val="00D02D9A"/>
    <w:rsid w:val="00D02E00"/>
    <w:rsid w:val="00D042E3"/>
    <w:rsid w:val="00D26E80"/>
    <w:rsid w:val="00D3440D"/>
    <w:rsid w:val="00D843BF"/>
    <w:rsid w:val="00DC0DE3"/>
    <w:rsid w:val="00E42392"/>
    <w:rsid w:val="00E45105"/>
    <w:rsid w:val="00E50670"/>
    <w:rsid w:val="00E507C2"/>
    <w:rsid w:val="00E5304C"/>
    <w:rsid w:val="00E85D9E"/>
    <w:rsid w:val="00ED29C6"/>
    <w:rsid w:val="00EF5010"/>
    <w:rsid w:val="00F243DB"/>
    <w:rsid w:val="00F50093"/>
    <w:rsid w:val="00FD5D0F"/>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167</Words>
  <Characters>922</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37</cp:revision>
  <cp:lastPrinted>2021-09-15T18:01:00Z</cp:lastPrinted>
  <dcterms:created xsi:type="dcterms:W3CDTF">2018-07-09T19:23:00Z</dcterms:created>
  <dcterms:modified xsi:type="dcterms:W3CDTF">2025-01-07T17:44:00Z</dcterms:modified>
</cp:coreProperties>
</file>